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7C4B2" w14:textId="77777777" w:rsidR="00B72137" w:rsidRPr="00B72137" w:rsidRDefault="00B72137" w:rsidP="00B72137">
      <w:pPr>
        <w:jc w:val="center"/>
        <w:rPr>
          <w:rFonts w:ascii="Comic Sans MS" w:hAnsi="Comic Sans MS"/>
          <w:b/>
          <w:bCs/>
          <w:sz w:val="56"/>
          <w:szCs w:val="56"/>
        </w:rPr>
      </w:pPr>
      <w:r w:rsidRPr="00B72137">
        <w:rPr>
          <w:rFonts w:ascii="Comic Sans MS" w:hAnsi="Comic Sans MS"/>
          <w:b/>
          <w:bCs/>
          <w:sz w:val="56"/>
          <w:szCs w:val="56"/>
        </w:rPr>
        <w:t>2016 Nissan Leaf G</w:t>
      </w:r>
    </w:p>
    <w:p w14:paraId="14ABCF0F" w14:textId="5E2343DB" w:rsidR="00B72137" w:rsidRPr="00B72137" w:rsidRDefault="00B72137" w:rsidP="00B72137">
      <w:pPr>
        <w:jc w:val="center"/>
        <w:rPr>
          <w:rFonts w:ascii="Comic Sans MS" w:hAnsi="Comic Sans MS"/>
          <w:i/>
          <w:iCs/>
          <w:sz w:val="40"/>
          <w:szCs w:val="40"/>
        </w:rPr>
      </w:pPr>
      <w:r w:rsidRPr="00B72137">
        <w:rPr>
          <w:rFonts w:ascii="Comic Sans MS" w:hAnsi="Comic Sans MS"/>
          <w:i/>
          <w:iCs/>
          <w:sz w:val="40"/>
          <w:szCs w:val="40"/>
        </w:rPr>
        <w:t>(Japanese Import)</w:t>
      </w:r>
    </w:p>
    <w:p w14:paraId="2B8D8369" w14:textId="77777777" w:rsidR="00B72137" w:rsidRDefault="00B72137" w:rsidP="00B72137"/>
    <w:p w14:paraId="105617DA" w14:textId="573D2AFE" w:rsidR="00B72137" w:rsidRDefault="00B72137" w:rsidP="00B72137">
      <w:r>
        <w:t>Note</w:t>
      </w:r>
      <w:r w:rsidR="00F95E2A">
        <w:t>s</w:t>
      </w:r>
      <w:r>
        <w:t xml:space="preserve"> </w:t>
      </w:r>
      <w:r w:rsidR="00F95E2A">
        <w:t>–</w:t>
      </w:r>
      <w:r>
        <w:t xml:space="preserve"> </w:t>
      </w:r>
      <w:r w:rsidR="00F95E2A">
        <w:t xml:space="preserve">to </w:t>
      </w:r>
      <w:r>
        <w:t>editors</w:t>
      </w:r>
    </w:p>
    <w:p w14:paraId="2D26E57A" w14:textId="1540488E" w:rsidR="00B72137" w:rsidRDefault="00B72137" w:rsidP="00B72137">
      <w:r w:rsidRPr="00B72137">
        <w:rPr>
          <w:highlight w:val="yellow"/>
        </w:rPr>
        <w:t>I agree, a simplified disambiguation is vital to such a document. Furthermore, as a summary-guide</w:t>
      </w:r>
      <w:r w:rsidR="002B15A5">
        <w:rPr>
          <w:highlight w:val="yellow"/>
        </w:rPr>
        <w:t xml:space="preserve"> or even as a prefix</w:t>
      </w:r>
      <w:r w:rsidRPr="00B72137">
        <w:rPr>
          <w:highlight w:val="yellow"/>
        </w:rPr>
        <w:t xml:space="preserve">, a single-page </w:t>
      </w:r>
      <w:r w:rsidRPr="00B72137">
        <w:rPr>
          <w:b/>
          <w:bCs/>
          <w:highlight w:val="yellow"/>
        </w:rPr>
        <w:t>'flow-chart'</w:t>
      </w:r>
      <w:r w:rsidRPr="00B72137">
        <w:rPr>
          <w:highlight w:val="yellow"/>
        </w:rPr>
        <w:t xml:space="preserve"> </w:t>
      </w:r>
      <w:r w:rsidR="002B15A5" w:rsidRPr="002B15A5">
        <w:rPr>
          <w:i/>
          <w:iCs/>
          <w:highlight w:val="yellow"/>
        </w:rPr>
        <w:t>(for the touch-screen)</w:t>
      </w:r>
      <w:r w:rsidR="002B15A5">
        <w:rPr>
          <w:highlight w:val="yellow"/>
        </w:rPr>
        <w:t xml:space="preserve"> sh</w:t>
      </w:r>
      <w:r w:rsidRPr="00B72137">
        <w:rPr>
          <w:highlight w:val="yellow"/>
        </w:rPr>
        <w:t>ould precede the scripted chapter-by-chapter details.</w:t>
      </w:r>
      <w:r w:rsidRPr="00B72137">
        <w:t xml:space="preserve"> </w:t>
      </w:r>
    </w:p>
    <w:p w14:paraId="01C99753" w14:textId="30D9648E" w:rsidR="00895240" w:rsidRDefault="002B15A5" w:rsidP="00B72137">
      <w:r>
        <w:t>While not in any way a ‘control’ display, t</w:t>
      </w:r>
      <w:r w:rsidR="00895240">
        <w:t>he 3</w:t>
      </w:r>
      <w:r w:rsidR="00895240" w:rsidRPr="00895240">
        <w:rPr>
          <w:vertAlign w:val="superscript"/>
        </w:rPr>
        <w:t>rd</w:t>
      </w:r>
      <w:r w:rsidR="00895240">
        <w:t xml:space="preserve"> display is the most important </w:t>
      </w:r>
      <w:r w:rsidR="00895240" w:rsidRPr="00420149">
        <w:rPr>
          <w:b/>
          <w:bCs/>
          <w:highlight w:val="yellow"/>
        </w:rPr>
        <w:t>once the vehicle is in motion</w:t>
      </w:r>
      <w:r w:rsidR="00895240">
        <w:t xml:space="preserve"> and </w:t>
      </w:r>
      <w:r>
        <w:t xml:space="preserve">perhaps this </w:t>
      </w:r>
      <w:r w:rsidR="00895240">
        <w:t>needs to be included</w:t>
      </w:r>
      <w:r>
        <w:t xml:space="preserve">, just briefly explained, for the </w:t>
      </w:r>
      <w:r w:rsidRPr="002B15A5">
        <w:rPr>
          <w:b/>
          <w:bCs/>
          <w:highlight w:val="yellow"/>
        </w:rPr>
        <w:t>mostly</w:t>
      </w:r>
      <w:r w:rsidRPr="002B15A5">
        <w:rPr>
          <w:b/>
          <w:bCs/>
        </w:rPr>
        <w:t xml:space="preserve"> </w:t>
      </w:r>
      <w:r>
        <w:t>obvious ‘intelligence’ it conveys to the driver?</w:t>
      </w:r>
    </w:p>
    <w:p w14:paraId="2EB5EF0F" w14:textId="439802B7" w:rsidR="00895240" w:rsidRPr="00B72137" w:rsidRDefault="00420149" w:rsidP="00420149">
      <w:pPr>
        <w:jc w:val="center"/>
      </w:pPr>
      <w:r w:rsidRPr="00420149">
        <w:rPr>
          <w:noProof/>
        </w:rPr>
        <w:drawing>
          <wp:inline distT="0" distB="0" distL="0" distR="0" wp14:anchorId="4013E39C" wp14:editId="79CEA329">
            <wp:extent cx="3642360" cy="1332214"/>
            <wp:effectExtent l="0" t="0" r="0" b="1905"/>
            <wp:docPr id="6759976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739" cy="133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E6191" w14:textId="77777777" w:rsidR="00B72137" w:rsidRPr="00B72137" w:rsidRDefault="00B72137" w:rsidP="00F95E2A">
      <w:pPr>
        <w:jc w:val="center"/>
        <w:rPr>
          <w:b/>
          <w:bCs/>
          <w:sz w:val="56"/>
          <w:szCs w:val="56"/>
        </w:rPr>
      </w:pPr>
      <w:r w:rsidRPr="00B72137">
        <w:rPr>
          <w:b/>
          <w:bCs/>
          <w:sz w:val="56"/>
          <w:szCs w:val="56"/>
        </w:rPr>
        <w:t>Driver's Companion</w:t>
      </w:r>
    </w:p>
    <w:p w14:paraId="67A1CDEB" w14:textId="77777777" w:rsidR="00B72137" w:rsidRPr="00B72137" w:rsidRDefault="00B72137" w:rsidP="00F95E2A">
      <w:pPr>
        <w:jc w:val="center"/>
        <w:rPr>
          <w:b/>
          <w:bCs/>
        </w:rPr>
      </w:pPr>
      <w:r w:rsidRPr="00B72137">
        <w:rPr>
          <w:b/>
          <w:bCs/>
        </w:rPr>
        <w:t>2016 Nissan Leaf G (Japanese Import)</w:t>
      </w:r>
    </w:p>
    <w:p w14:paraId="45658CD5" w14:textId="77777777" w:rsidR="00B72137" w:rsidRPr="00B72137" w:rsidRDefault="00B72137" w:rsidP="00F95E2A">
      <w:pPr>
        <w:jc w:val="center"/>
        <w:rPr>
          <w:b/>
          <w:bCs/>
        </w:rPr>
      </w:pPr>
      <w:r w:rsidRPr="00B72137">
        <w:rPr>
          <w:b/>
          <w:bCs/>
        </w:rPr>
        <w:t>The Driver's Information and Control Systems</w:t>
      </w:r>
    </w:p>
    <w:p w14:paraId="63D8A6C3" w14:textId="5378FB18" w:rsidR="00B72137" w:rsidRPr="00B72137" w:rsidRDefault="00B72137" w:rsidP="00B72137">
      <w:r w:rsidRPr="00B72137">
        <w:t xml:space="preserve">The driver interacts with the </w:t>
      </w:r>
      <w:r w:rsidRPr="00B72137">
        <w:rPr>
          <w:b/>
          <w:bCs/>
          <w:highlight w:val="yellow"/>
        </w:rPr>
        <w:t>vehicle</w:t>
      </w:r>
      <w:r w:rsidR="00895240" w:rsidRPr="00895240">
        <w:rPr>
          <w:b/>
          <w:bCs/>
          <w:highlight w:val="yellow"/>
        </w:rPr>
        <w:t>’s resources</w:t>
      </w:r>
      <w:r w:rsidRPr="00B72137">
        <w:t xml:space="preserve"> through </w:t>
      </w:r>
      <w:r w:rsidRPr="00B72137">
        <w:rPr>
          <w:b/>
          <w:bCs/>
        </w:rPr>
        <w:t>two independent electronic display systems</w:t>
      </w:r>
      <w:r w:rsidRPr="00B72137">
        <w:t>:</w:t>
      </w:r>
    </w:p>
    <w:p w14:paraId="09826973" w14:textId="77777777" w:rsidR="00B72137" w:rsidRDefault="00B72137" w:rsidP="00B72137">
      <w:pPr>
        <w:rPr>
          <w:b/>
          <w:bCs/>
        </w:rPr>
      </w:pPr>
      <w:r w:rsidRPr="00B72137">
        <w:rPr>
          <w:b/>
          <w:bCs/>
        </w:rPr>
        <w:t>Display No. 1 – Instrument Display</w:t>
      </w:r>
    </w:p>
    <w:p w14:paraId="13A750B4" w14:textId="287FA4E7" w:rsidR="00B72137" w:rsidRPr="00B72137" w:rsidRDefault="00B72137" w:rsidP="00B72137">
      <w:pPr>
        <w:jc w:val="center"/>
        <w:rPr>
          <w:b/>
          <w:bCs/>
        </w:rPr>
      </w:pPr>
      <w:r w:rsidRPr="00B72137">
        <w:rPr>
          <w:b/>
          <w:bCs/>
          <w:noProof/>
        </w:rPr>
        <w:drawing>
          <wp:inline distT="0" distB="0" distL="0" distR="0" wp14:anchorId="04599EF5" wp14:editId="038D0C34">
            <wp:extent cx="5731510" cy="2586990"/>
            <wp:effectExtent l="0" t="0" r="2540" b="3810"/>
            <wp:docPr id="989677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415C0" w14:textId="77777777" w:rsidR="00B72137" w:rsidRPr="00B72137" w:rsidRDefault="00B72137" w:rsidP="00B72137">
      <w:r w:rsidRPr="00B72137">
        <w:lastRenderedPageBreak/>
        <w:t>Located directly behind the steering wheel.</w:t>
      </w:r>
    </w:p>
    <w:p w14:paraId="7C9350B2" w14:textId="77777777" w:rsidR="00B72137" w:rsidRPr="00B72137" w:rsidRDefault="00B72137" w:rsidP="00B72137">
      <w:r w:rsidRPr="00B72137">
        <w:t xml:space="preserve">This LCD display is </w:t>
      </w:r>
      <w:r w:rsidRPr="00B72137">
        <w:rPr>
          <w:b/>
          <w:bCs/>
        </w:rPr>
        <w:t>not a touch-screen</w:t>
      </w:r>
      <w:r w:rsidRPr="00B72137">
        <w:t>. It provides driving information and vehicle status, including:</w:t>
      </w:r>
    </w:p>
    <w:p w14:paraId="3A8BB6DF" w14:textId="77777777" w:rsidR="00B72137" w:rsidRPr="00B72137" w:rsidRDefault="00B72137" w:rsidP="00B72137">
      <w:pPr>
        <w:numPr>
          <w:ilvl w:val="0"/>
          <w:numId w:val="1"/>
        </w:numPr>
      </w:pPr>
      <w:r w:rsidRPr="00B72137">
        <w:t>Speed</w:t>
      </w:r>
    </w:p>
    <w:p w14:paraId="1CF36CBE" w14:textId="77777777" w:rsidR="00B72137" w:rsidRPr="00B72137" w:rsidRDefault="00B72137" w:rsidP="00B72137">
      <w:pPr>
        <w:numPr>
          <w:ilvl w:val="0"/>
          <w:numId w:val="1"/>
        </w:numPr>
      </w:pPr>
      <w:r w:rsidRPr="00B72137">
        <w:t>Battery State of Charge</w:t>
      </w:r>
    </w:p>
    <w:p w14:paraId="419F85CC" w14:textId="77777777" w:rsidR="00B72137" w:rsidRPr="00B72137" w:rsidRDefault="00B72137" w:rsidP="00B72137">
      <w:pPr>
        <w:numPr>
          <w:ilvl w:val="0"/>
          <w:numId w:val="1"/>
        </w:numPr>
      </w:pPr>
      <w:r w:rsidRPr="00B72137">
        <w:t>Estimated Driving Range</w:t>
      </w:r>
    </w:p>
    <w:p w14:paraId="1FDCB59C" w14:textId="77777777" w:rsidR="00B72137" w:rsidRPr="00B72137" w:rsidRDefault="00B72137" w:rsidP="00B72137">
      <w:pPr>
        <w:numPr>
          <w:ilvl w:val="0"/>
          <w:numId w:val="1"/>
        </w:numPr>
      </w:pPr>
      <w:r w:rsidRPr="00B72137">
        <w:t>Power/Energy Meter</w:t>
      </w:r>
    </w:p>
    <w:p w14:paraId="712FD49F" w14:textId="77777777" w:rsidR="00B72137" w:rsidRPr="00B72137" w:rsidRDefault="00B72137" w:rsidP="00B72137">
      <w:pPr>
        <w:numPr>
          <w:ilvl w:val="0"/>
          <w:numId w:val="1"/>
        </w:numPr>
      </w:pPr>
      <w:r w:rsidRPr="00B72137">
        <w:t>Warning Messages</w:t>
      </w:r>
    </w:p>
    <w:p w14:paraId="52FCC562" w14:textId="77777777" w:rsidR="00B72137" w:rsidRPr="00B72137" w:rsidRDefault="00B72137" w:rsidP="00B72137">
      <w:pPr>
        <w:numPr>
          <w:ilvl w:val="0"/>
          <w:numId w:val="1"/>
        </w:numPr>
      </w:pPr>
      <w:r w:rsidRPr="00B72137">
        <w:t>Trip Information</w:t>
      </w:r>
    </w:p>
    <w:p w14:paraId="462D108D" w14:textId="77777777" w:rsidR="00B72137" w:rsidRPr="00B72137" w:rsidRDefault="00B72137" w:rsidP="00B72137">
      <w:pPr>
        <w:numPr>
          <w:ilvl w:val="0"/>
          <w:numId w:val="1"/>
        </w:numPr>
      </w:pPr>
      <w:r w:rsidRPr="00B72137">
        <w:t>Energy Economy</w:t>
      </w:r>
    </w:p>
    <w:p w14:paraId="49E0C3CB" w14:textId="77777777" w:rsidR="00B72137" w:rsidRPr="00B72137" w:rsidRDefault="00B72137" w:rsidP="00B72137">
      <w:pPr>
        <w:numPr>
          <w:ilvl w:val="0"/>
          <w:numId w:val="1"/>
        </w:numPr>
      </w:pPr>
      <w:r w:rsidRPr="00B72137">
        <w:t>Charging Information</w:t>
      </w:r>
    </w:p>
    <w:p w14:paraId="4EC42307" w14:textId="77777777" w:rsidR="00B72137" w:rsidRPr="00B72137" w:rsidRDefault="00B72137" w:rsidP="00B72137">
      <w:r w:rsidRPr="00B72137">
        <w:t xml:space="preserve">Navigation through its various screens is performed using the </w:t>
      </w:r>
      <w:r w:rsidRPr="00B72137">
        <w:rPr>
          <w:b/>
          <w:bCs/>
        </w:rPr>
        <w:t>steering-wheel control buttons</w:t>
      </w:r>
      <w:r w:rsidRPr="00B72137">
        <w:t>.</w:t>
      </w:r>
    </w:p>
    <w:p w14:paraId="5580AD0A" w14:textId="77777777" w:rsidR="00B72137" w:rsidRPr="00B72137" w:rsidRDefault="005073E9" w:rsidP="00B72137">
      <w:r>
        <w:pict w14:anchorId="2A4B2A6E">
          <v:rect id="_x0000_i1025" style="width:0;height:1.5pt" o:hralign="center" o:hrstd="t" o:hr="t" fillcolor="#a0a0a0" stroked="f"/>
        </w:pict>
      </w:r>
    </w:p>
    <w:p w14:paraId="447B4F3F" w14:textId="1E25A434" w:rsidR="00B72137" w:rsidRPr="00B72137" w:rsidRDefault="00B72137" w:rsidP="00B72137">
      <w:pPr>
        <w:rPr>
          <w:b/>
          <w:bCs/>
        </w:rPr>
      </w:pPr>
      <w:r w:rsidRPr="00B72137">
        <w:rPr>
          <w:b/>
          <w:bCs/>
        </w:rPr>
        <w:t xml:space="preserve">Display No. 2 – Centre Touch-Screen </w:t>
      </w:r>
      <w:r w:rsidRPr="00B72137">
        <w:rPr>
          <w:b/>
          <w:bCs/>
          <w:i/>
          <w:iCs/>
        </w:rPr>
        <w:t>(multi-page)</w:t>
      </w:r>
      <w:r>
        <w:rPr>
          <w:b/>
          <w:bCs/>
        </w:rPr>
        <w:t xml:space="preserve"> </w:t>
      </w:r>
      <w:r w:rsidRPr="00B72137">
        <w:rPr>
          <w:b/>
          <w:bCs/>
        </w:rPr>
        <w:t>Display</w:t>
      </w:r>
    </w:p>
    <w:p w14:paraId="499BEBF8" w14:textId="77777777" w:rsidR="00B72137" w:rsidRDefault="00B72137" w:rsidP="00B72137">
      <w:r w:rsidRPr="00B72137">
        <w:t>Located in the centre of the dashboard.</w:t>
      </w:r>
    </w:p>
    <w:p w14:paraId="544876B4" w14:textId="657814D2" w:rsidR="00B72137" w:rsidRPr="00B72137" w:rsidRDefault="00B72137" w:rsidP="00B72137">
      <w:pPr>
        <w:jc w:val="center"/>
      </w:pPr>
      <w:r w:rsidRPr="00B72137">
        <w:rPr>
          <w:noProof/>
        </w:rPr>
        <w:drawing>
          <wp:inline distT="0" distB="0" distL="0" distR="0" wp14:anchorId="30B0CAE6" wp14:editId="4B8416F7">
            <wp:extent cx="3723406" cy="2194560"/>
            <wp:effectExtent l="0" t="0" r="0" b="0"/>
            <wp:docPr id="8688215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683" cy="219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858E4" w14:textId="77777777" w:rsidR="00B72137" w:rsidRPr="00B72137" w:rsidRDefault="00B72137" w:rsidP="00B72137">
      <w:r w:rsidRPr="00B72137">
        <w:t xml:space="preserve">This is a </w:t>
      </w:r>
      <w:r w:rsidRPr="00B72137">
        <w:rPr>
          <w:b/>
          <w:bCs/>
        </w:rPr>
        <w:t>colour touch-screen</w:t>
      </w:r>
      <w:r w:rsidRPr="00B72137">
        <w:t xml:space="preserve"> providing access to the vehicle's information and entertainment systems.</w:t>
      </w:r>
    </w:p>
    <w:p w14:paraId="24370DD4" w14:textId="77777777" w:rsidR="00B72137" w:rsidRPr="00B72137" w:rsidRDefault="00B72137" w:rsidP="00B72137">
      <w:r w:rsidRPr="00B72137">
        <w:t>Functions include:</w:t>
      </w:r>
    </w:p>
    <w:p w14:paraId="6F1A402D" w14:textId="77777777" w:rsidR="00B72137" w:rsidRPr="00B72137" w:rsidRDefault="00B72137" w:rsidP="00B72137">
      <w:pPr>
        <w:numPr>
          <w:ilvl w:val="0"/>
          <w:numId w:val="2"/>
        </w:numPr>
      </w:pPr>
      <w:r w:rsidRPr="00B72137">
        <w:t>Audio</w:t>
      </w:r>
    </w:p>
    <w:p w14:paraId="5D1CE719" w14:textId="77777777" w:rsidR="00B72137" w:rsidRPr="00B72137" w:rsidRDefault="00B72137" w:rsidP="00B72137">
      <w:pPr>
        <w:numPr>
          <w:ilvl w:val="0"/>
          <w:numId w:val="2"/>
        </w:numPr>
      </w:pPr>
      <w:r w:rsidRPr="00B72137">
        <w:t>Bluetooth Phone</w:t>
      </w:r>
    </w:p>
    <w:p w14:paraId="38DA8186" w14:textId="77777777" w:rsidR="00B72137" w:rsidRPr="00B72137" w:rsidRDefault="00B72137" w:rsidP="00B72137">
      <w:pPr>
        <w:numPr>
          <w:ilvl w:val="0"/>
          <w:numId w:val="2"/>
        </w:numPr>
      </w:pPr>
      <w:r w:rsidRPr="00B72137">
        <w:t>Bluetooth Audio</w:t>
      </w:r>
    </w:p>
    <w:p w14:paraId="31A7CA8C" w14:textId="77777777" w:rsidR="00B72137" w:rsidRPr="00B72137" w:rsidRDefault="00B72137" w:rsidP="00B72137">
      <w:pPr>
        <w:numPr>
          <w:ilvl w:val="0"/>
          <w:numId w:val="2"/>
        </w:numPr>
      </w:pPr>
      <w:r w:rsidRPr="00B72137">
        <w:t>Navigation (Japanese)</w:t>
      </w:r>
    </w:p>
    <w:p w14:paraId="0D1220AC" w14:textId="77777777" w:rsidR="00B72137" w:rsidRPr="00B72137" w:rsidRDefault="00B72137" w:rsidP="00B72137">
      <w:pPr>
        <w:numPr>
          <w:ilvl w:val="0"/>
          <w:numId w:val="2"/>
        </w:numPr>
      </w:pPr>
      <w:r w:rsidRPr="00B72137">
        <w:t>Energy Information</w:t>
      </w:r>
    </w:p>
    <w:p w14:paraId="0B7C28B9" w14:textId="77777777" w:rsidR="00B72137" w:rsidRPr="00B72137" w:rsidRDefault="00B72137" w:rsidP="00B72137">
      <w:pPr>
        <w:numPr>
          <w:ilvl w:val="0"/>
          <w:numId w:val="2"/>
        </w:numPr>
      </w:pPr>
      <w:r w:rsidRPr="00B72137">
        <w:t>Charging Timer</w:t>
      </w:r>
    </w:p>
    <w:p w14:paraId="35330A90" w14:textId="77777777" w:rsidR="00B72137" w:rsidRPr="00B72137" w:rsidRDefault="00B72137" w:rsidP="00B72137">
      <w:pPr>
        <w:numPr>
          <w:ilvl w:val="0"/>
          <w:numId w:val="2"/>
        </w:numPr>
      </w:pPr>
      <w:r w:rsidRPr="00B72137">
        <w:t>Climate Timer</w:t>
      </w:r>
    </w:p>
    <w:p w14:paraId="0229097D" w14:textId="77777777" w:rsidR="00B72137" w:rsidRPr="00B72137" w:rsidRDefault="00B72137" w:rsidP="00B72137">
      <w:pPr>
        <w:numPr>
          <w:ilvl w:val="0"/>
          <w:numId w:val="2"/>
        </w:numPr>
      </w:pPr>
      <w:r w:rsidRPr="00B72137">
        <w:lastRenderedPageBreak/>
        <w:t>Reverse Camera</w:t>
      </w:r>
    </w:p>
    <w:p w14:paraId="7B5DA559" w14:textId="77777777" w:rsidR="00B72137" w:rsidRPr="00B72137" w:rsidRDefault="00B72137" w:rsidP="00B72137">
      <w:pPr>
        <w:numPr>
          <w:ilvl w:val="0"/>
          <w:numId w:val="2"/>
        </w:numPr>
      </w:pPr>
      <w:r w:rsidRPr="00B72137">
        <w:t>Vehicle Settings</w:t>
      </w:r>
    </w:p>
    <w:p w14:paraId="529D363A" w14:textId="77777777" w:rsidR="00B72137" w:rsidRPr="00B72137" w:rsidRDefault="00B72137" w:rsidP="00B72137">
      <w:r w:rsidRPr="00B72137">
        <w:t xml:space="preserve">Most functions are selected by </w:t>
      </w:r>
      <w:r w:rsidRPr="00B72137">
        <w:rPr>
          <w:b/>
          <w:bCs/>
        </w:rPr>
        <w:t>touching on-screen buttons</w:t>
      </w:r>
      <w:r w:rsidRPr="00B72137">
        <w:t>, although some frequently used functions can also be operated from the steering-wheel controls.</w:t>
      </w:r>
    </w:p>
    <w:p w14:paraId="74363964" w14:textId="77777777" w:rsidR="00B72137" w:rsidRPr="00B72137" w:rsidRDefault="005073E9" w:rsidP="00B72137">
      <w:r>
        <w:pict w14:anchorId="20A78991">
          <v:rect id="_x0000_i1026" style="width:0;height:1.5pt" o:hralign="center" o:hrstd="t" o:hr="t" fillcolor="#a0a0a0" stroked="f"/>
        </w:pict>
      </w:r>
    </w:p>
    <w:p w14:paraId="5F44A7DD" w14:textId="77777777" w:rsidR="00B72137" w:rsidRPr="00B72137" w:rsidRDefault="00B72137" w:rsidP="00B72137">
      <w:pPr>
        <w:rPr>
          <w:b/>
          <w:bCs/>
        </w:rPr>
      </w:pPr>
      <w:r w:rsidRPr="00B72137">
        <w:rPr>
          <w:b/>
          <w:bCs/>
        </w:rPr>
        <w:t>Driver Controls</w:t>
      </w:r>
    </w:p>
    <w:p w14:paraId="67E8B0E9" w14:textId="77777777" w:rsidR="00B72137" w:rsidRPr="00B72137" w:rsidRDefault="00B72137" w:rsidP="00B72137">
      <w:r w:rsidRPr="00B72137">
        <w:t xml:space="preserve">The vehicle therefore has </w:t>
      </w:r>
      <w:r w:rsidRPr="00B72137">
        <w:rPr>
          <w:b/>
          <w:bCs/>
        </w:rPr>
        <w:t>three primary control interfaces</w:t>
      </w:r>
      <w:r w:rsidRPr="00B72137">
        <w:t>:</w:t>
      </w:r>
    </w:p>
    <w:p w14:paraId="64D7BC80" w14:textId="77777777" w:rsidR="00B72137" w:rsidRDefault="00B72137" w:rsidP="00B72137">
      <w:pPr>
        <w:numPr>
          <w:ilvl w:val="0"/>
          <w:numId w:val="3"/>
        </w:numPr>
      </w:pPr>
      <w:r w:rsidRPr="00B72137">
        <w:rPr>
          <w:b/>
          <w:bCs/>
        </w:rPr>
        <w:t>Steering-wheel buttons</w:t>
      </w:r>
      <w:r w:rsidRPr="00B72137">
        <w:t xml:space="preserve"> — operate audio, phone, cruise control, and the Instrument Display (Display No. 1).</w:t>
      </w:r>
    </w:p>
    <w:p w14:paraId="7BEFB3A6" w14:textId="6F2350A5" w:rsidR="002B15A5" w:rsidRPr="00B72137" w:rsidRDefault="00F95E2A" w:rsidP="00F95E2A">
      <w:pPr>
        <w:jc w:val="center"/>
      </w:pPr>
      <w:r w:rsidRPr="00F95E2A">
        <w:rPr>
          <w:noProof/>
        </w:rPr>
        <w:drawing>
          <wp:inline distT="0" distB="0" distL="0" distR="0" wp14:anchorId="1F30CAF1" wp14:editId="61FFFB55">
            <wp:extent cx="1805462" cy="1783080"/>
            <wp:effectExtent l="0" t="0" r="4445" b="7620"/>
            <wp:docPr id="1394906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851" cy="178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75CE2" w14:textId="77777777" w:rsidR="00B72137" w:rsidRDefault="00B72137" w:rsidP="00B72137">
      <w:pPr>
        <w:numPr>
          <w:ilvl w:val="0"/>
          <w:numId w:val="3"/>
        </w:numPr>
      </w:pPr>
      <w:r w:rsidRPr="00B72137">
        <w:rPr>
          <w:b/>
          <w:bCs/>
        </w:rPr>
        <w:t>Instrument Display (LCD No. 1)</w:t>
      </w:r>
      <w:r w:rsidRPr="00B72137">
        <w:t xml:space="preserve"> — provides essential driving information and vehicle status.</w:t>
      </w:r>
    </w:p>
    <w:p w14:paraId="12317934" w14:textId="13DD6D16" w:rsidR="00F95E2A" w:rsidRPr="00B72137" w:rsidRDefault="00F95E2A" w:rsidP="00F95E2A">
      <w:pPr>
        <w:ind w:left="720"/>
        <w:jc w:val="center"/>
      </w:pPr>
      <w:r w:rsidRPr="00B72137">
        <w:rPr>
          <w:b/>
          <w:bCs/>
          <w:noProof/>
        </w:rPr>
        <w:drawing>
          <wp:inline distT="0" distB="0" distL="0" distR="0" wp14:anchorId="30AEB11F" wp14:editId="7333DD83">
            <wp:extent cx="4572000" cy="2063630"/>
            <wp:effectExtent l="0" t="0" r="0" b="0"/>
            <wp:docPr id="19485945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643" cy="206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31088" w14:textId="77777777" w:rsidR="00B72137" w:rsidRDefault="00B72137" w:rsidP="00B72137">
      <w:pPr>
        <w:numPr>
          <w:ilvl w:val="0"/>
          <w:numId w:val="3"/>
        </w:numPr>
      </w:pPr>
      <w:r w:rsidRPr="00B72137">
        <w:rPr>
          <w:b/>
          <w:bCs/>
        </w:rPr>
        <w:t>Centre Touch-Screen Display (LCD No. 2)</w:t>
      </w:r>
      <w:r w:rsidRPr="00B72137">
        <w:t xml:space="preserve"> — provides access to infotainment and many vehicle settings.</w:t>
      </w:r>
    </w:p>
    <w:p w14:paraId="706EC95D" w14:textId="2571E038" w:rsidR="00F95E2A" w:rsidRDefault="00F95E2A" w:rsidP="00F95E2A">
      <w:pPr>
        <w:pStyle w:val="ListParagraph"/>
        <w:jc w:val="center"/>
      </w:pPr>
      <w:r w:rsidRPr="00B72137">
        <w:rPr>
          <w:noProof/>
        </w:rPr>
        <w:drawing>
          <wp:inline distT="0" distB="0" distL="0" distR="0" wp14:anchorId="1CB379B2" wp14:editId="346F0A0C">
            <wp:extent cx="3076982" cy="1813560"/>
            <wp:effectExtent l="0" t="0" r="9525" b="0"/>
            <wp:docPr id="9112816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923" cy="181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DF2F7" w14:textId="39A35326" w:rsidR="00F95E2A" w:rsidRPr="00B72137" w:rsidRDefault="00F95E2A" w:rsidP="00F95E2A"/>
    <w:p w14:paraId="467E27B8" w14:textId="77777777" w:rsidR="00B72137" w:rsidRPr="00B72137" w:rsidRDefault="005073E9" w:rsidP="00B72137">
      <w:r>
        <w:lastRenderedPageBreak/>
        <w:pict w14:anchorId="56553DB7">
          <v:rect id="_x0000_i1027" style="width:0;height:1.5pt" o:hralign="center" o:hrstd="t" o:hr="t" fillcolor="#a0a0a0" stroked="f"/>
        </w:pict>
      </w:r>
    </w:p>
    <w:p w14:paraId="70C6907D" w14:textId="77777777" w:rsidR="00B72137" w:rsidRPr="00B72137" w:rsidRDefault="00B72137" w:rsidP="00B72137">
      <w:r w:rsidRPr="00B72137">
        <w:t>I would also add a small note near the front of the guide:</w:t>
      </w:r>
    </w:p>
    <w:p w14:paraId="0CA1F2AA" w14:textId="77777777" w:rsidR="00B72137" w:rsidRPr="00B72137" w:rsidRDefault="00B72137" w:rsidP="00B72137">
      <w:r w:rsidRPr="00B72137">
        <w:rPr>
          <w:b/>
          <w:bCs/>
        </w:rPr>
        <w:t>Note:</w:t>
      </w:r>
      <w:r w:rsidRPr="00B72137">
        <w:t xml:space="preserve"> Throughout this guide, the term </w:t>
      </w:r>
      <w:r w:rsidRPr="00B72137">
        <w:rPr>
          <w:b/>
          <w:bCs/>
        </w:rPr>
        <w:t>"Touch-Screen"</w:t>
      </w:r>
      <w:r w:rsidRPr="00B72137">
        <w:t xml:space="preserve"> refers to the centre dashboard display. This distinguishes it from the driver's instrument display, which is controlled by the steering-wheel buttons and is not touch-sensitive.</w:t>
      </w:r>
    </w:p>
    <w:p w14:paraId="3BE722EC" w14:textId="77777777" w:rsidR="00B72137" w:rsidRPr="00B72137" w:rsidRDefault="00B72137" w:rsidP="00B72137">
      <w:r w:rsidRPr="00B72137">
        <w:t xml:space="preserve">One additional suggestion concerns terminology. Rather than calling them </w:t>
      </w:r>
      <w:r w:rsidRPr="00B72137">
        <w:rPr>
          <w:b/>
          <w:bCs/>
        </w:rPr>
        <w:t>"LCD Display No. 1"</w:t>
      </w:r>
      <w:r w:rsidRPr="00B72137">
        <w:t xml:space="preserve"> and </w:t>
      </w:r>
      <w:r w:rsidRPr="00B72137">
        <w:rPr>
          <w:b/>
          <w:bCs/>
        </w:rPr>
        <w:t>"LCD Display No. 2"</w:t>
      </w:r>
      <w:r w:rsidRPr="00B72137">
        <w:t>, which is technically correct but a little cumbersome, I think the guide would read more naturally if we adopted these names consistently:</w:t>
      </w:r>
    </w:p>
    <w:p w14:paraId="2D33964C" w14:textId="77777777" w:rsidR="00B72137" w:rsidRPr="00B72137" w:rsidRDefault="00B72137" w:rsidP="00B72137">
      <w:pPr>
        <w:numPr>
          <w:ilvl w:val="0"/>
          <w:numId w:val="4"/>
        </w:numPr>
      </w:pPr>
      <w:r w:rsidRPr="00B72137">
        <w:rPr>
          <w:b/>
          <w:bCs/>
        </w:rPr>
        <w:t>Instrument Display</w:t>
      </w:r>
      <w:r w:rsidRPr="00B72137">
        <w:t xml:space="preserve"> (behind the steering wheel)</w:t>
      </w:r>
    </w:p>
    <w:p w14:paraId="2F199DEE" w14:textId="77777777" w:rsidR="00B72137" w:rsidRPr="00B72137" w:rsidRDefault="00B72137" w:rsidP="00B72137">
      <w:pPr>
        <w:numPr>
          <w:ilvl w:val="0"/>
          <w:numId w:val="4"/>
        </w:numPr>
      </w:pPr>
      <w:r w:rsidRPr="00B72137">
        <w:rPr>
          <w:b/>
          <w:bCs/>
        </w:rPr>
        <w:t>Centre Touch-Screen</w:t>
      </w:r>
      <w:r w:rsidRPr="00B72137">
        <w:t xml:space="preserve"> (centre dashboard)</w:t>
      </w:r>
    </w:p>
    <w:p w14:paraId="04CC6F68" w14:textId="77777777" w:rsidR="00B72137" w:rsidRPr="00B72137" w:rsidRDefault="00B72137" w:rsidP="00B72137">
      <w:r w:rsidRPr="00B72137">
        <w:t xml:space="preserve">Those names immediately convey both the </w:t>
      </w:r>
      <w:r w:rsidRPr="00B72137">
        <w:rPr>
          <w:b/>
          <w:bCs/>
        </w:rPr>
        <w:t>location</w:t>
      </w:r>
      <w:r w:rsidRPr="00B72137">
        <w:t xml:space="preserve"> and the </w:t>
      </w:r>
      <w:r w:rsidRPr="00B72137">
        <w:rPr>
          <w:b/>
          <w:bCs/>
        </w:rPr>
        <w:t>method of operation</w:t>
      </w:r>
      <w:r w:rsidRPr="00B72137">
        <w:t>, making the guide easier for new owners to follow. If we use them consistently throughout, readers will quickly become familiar with the distinction.</w:t>
      </w:r>
    </w:p>
    <w:p w14:paraId="166B4768" w14:textId="77777777" w:rsidR="00AC1701" w:rsidRDefault="00AC1701" w:rsidP="00AC1701">
      <w:r w:rsidRPr="00B72137">
        <w:rPr>
          <w:highlight w:val="yellow"/>
        </w:rPr>
        <w:t>I agree, a simplified disambiguation is vital to such a document. Furthermore, as a summary-guide</w:t>
      </w:r>
      <w:r>
        <w:rPr>
          <w:highlight w:val="yellow"/>
        </w:rPr>
        <w:t xml:space="preserve"> or even as a prefix</w:t>
      </w:r>
      <w:r w:rsidRPr="00B72137">
        <w:rPr>
          <w:highlight w:val="yellow"/>
        </w:rPr>
        <w:t xml:space="preserve">, a single-page </w:t>
      </w:r>
      <w:r w:rsidRPr="00B72137">
        <w:rPr>
          <w:b/>
          <w:bCs/>
          <w:highlight w:val="yellow"/>
        </w:rPr>
        <w:t>'flow-chart'</w:t>
      </w:r>
      <w:r w:rsidRPr="00B72137">
        <w:rPr>
          <w:highlight w:val="yellow"/>
        </w:rPr>
        <w:t xml:space="preserve"> </w:t>
      </w:r>
      <w:r w:rsidRPr="002B15A5">
        <w:rPr>
          <w:i/>
          <w:iCs/>
          <w:highlight w:val="yellow"/>
        </w:rPr>
        <w:t>(for the touch-screen)</w:t>
      </w:r>
      <w:r>
        <w:rPr>
          <w:highlight w:val="yellow"/>
        </w:rPr>
        <w:t xml:space="preserve"> sh</w:t>
      </w:r>
      <w:r w:rsidRPr="00B72137">
        <w:rPr>
          <w:highlight w:val="yellow"/>
        </w:rPr>
        <w:t>ould precede the scripted chapter-by-chapter details.</w:t>
      </w:r>
      <w:r w:rsidRPr="00B72137">
        <w:t xml:space="preserve"> </w:t>
      </w:r>
    </w:p>
    <w:p w14:paraId="7E4D234A" w14:textId="77777777" w:rsidR="005073E9" w:rsidRDefault="005073E9" w:rsidP="005073E9"/>
    <w:p w14:paraId="0B9CDA0F" w14:textId="77777777" w:rsidR="005073E9" w:rsidRPr="005073E9" w:rsidRDefault="005073E9" w:rsidP="005073E9">
      <w:r w:rsidRPr="005073E9">
        <w:rPr>
          <w:b/>
          <w:bCs/>
        </w:rPr>
        <w:t>Driver Controls Located on the Steering Wheel</w:t>
      </w:r>
    </w:p>
    <w:p w14:paraId="1B662839" w14:textId="77777777" w:rsidR="005073E9" w:rsidRPr="005073E9" w:rsidRDefault="005073E9" w:rsidP="005073E9">
      <w:r w:rsidRPr="005073E9">
        <w:t>A little longer, but very descriptive.</w:t>
      </w:r>
    </w:p>
    <w:p w14:paraId="3921E414" w14:textId="77777777" w:rsidR="005073E9" w:rsidRPr="005073E9" w:rsidRDefault="005073E9" w:rsidP="005073E9">
      <w:r w:rsidRPr="005073E9">
        <w:pict w14:anchorId="20E1D9A7">
          <v:rect id="_x0000_i1040" style="width:0;height:1.5pt" o:hralign="center" o:hrstd="t" o:hr="t" fillcolor="#a0a0a0" stroked="f"/>
        </w:pict>
      </w:r>
    </w:p>
    <w:p w14:paraId="6437B725" w14:textId="77777777" w:rsidR="005073E9" w:rsidRPr="005073E9" w:rsidRDefault="005073E9" w:rsidP="005073E9">
      <w:r w:rsidRPr="005073E9">
        <w:t>Similarly, we could avoid calling the instrument cluster a "display" on first introduction and instead describe it by its purpose.</w:t>
      </w:r>
    </w:p>
    <w:p w14:paraId="4879E527" w14:textId="77777777" w:rsidR="005073E9" w:rsidRPr="005073E9" w:rsidRDefault="005073E9" w:rsidP="005073E9">
      <w:r w:rsidRPr="005073E9">
        <w:t>For example:</w:t>
      </w:r>
    </w:p>
    <w:p w14:paraId="0758D36D" w14:textId="77777777" w:rsidR="005073E9" w:rsidRPr="005073E9" w:rsidRDefault="005073E9" w:rsidP="005073E9">
      <w:pPr>
        <w:rPr>
          <w:b/>
          <w:bCs/>
        </w:rPr>
      </w:pPr>
      <w:r w:rsidRPr="005073E9">
        <w:rPr>
          <w:b/>
          <w:bCs/>
        </w:rPr>
        <w:t>Driver Information and Control Systems</w:t>
      </w:r>
    </w:p>
    <w:p w14:paraId="75B3B04C" w14:textId="77777777" w:rsidR="005073E9" w:rsidRPr="005073E9" w:rsidRDefault="005073E9" w:rsidP="005073E9">
      <w:r w:rsidRPr="005073E9">
        <w:t>The driver obtains information from, and interacts with, the Nissan Leaf through four distinct elements:</w:t>
      </w:r>
    </w:p>
    <w:p w14:paraId="097F3A31" w14:textId="77777777" w:rsidR="005073E9" w:rsidRPr="005073E9" w:rsidRDefault="005073E9" w:rsidP="005073E9">
      <w:pPr>
        <w:numPr>
          <w:ilvl w:val="0"/>
          <w:numId w:val="5"/>
        </w:numPr>
      </w:pPr>
      <w:r w:rsidRPr="005073E9">
        <w:rPr>
          <w:b/>
          <w:bCs/>
        </w:rPr>
        <w:t>The Driving Environment</w:t>
      </w:r>
      <w:r w:rsidRPr="005073E9">
        <w:t xml:space="preserve"> – the road and surrounding conditions. </w:t>
      </w:r>
    </w:p>
    <w:p w14:paraId="70E81089" w14:textId="77777777" w:rsidR="005073E9" w:rsidRPr="005073E9" w:rsidRDefault="005073E9" w:rsidP="005073E9">
      <w:pPr>
        <w:numPr>
          <w:ilvl w:val="0"/>
          <w:numId w:val="5"/>
        </w:numPr>
      </w:pPr>
      <w:r w:rsidRPr="005073E9">
        <w:rPr>
          <w:b/>
          <w:bCs/>
        </w:rPr>
        <w:t>The Instrument Display</w:t>
      </w:r>
      <w:r w:rsidRPr="005073E9">
        <w:t xml:space="preserve"> – immediate vehicle operating information. </w:t>
      </w:r>
    </w:p>
    <w:p w14:paraId="11CF5474" w14:textId="77777777" w:rsidR="005073E9" w:rsidRPr="005073E9" w:rsidRDefault="005073E9" w:rsidP="005073E9">
      <w:pPr>
        <w:numPr>
          <w:ilvl w:val="0"/>
          <w:numId w:val="5"/>
        </w:numPr>
      </w:pPr>
      <w:r w:rsidRPr="005073E9">
        <w:rPr>
          <w:b/>
          <w:bCs/>
        </w:rPr>
        <w:t>The Centre Touch-Screen</w:t>
      </w:r>
      <w:r w:rsidRPr="005073E9">
        <w:t xml:space="preserve"> – vehicle information and system settings. </w:t>
      </w:r>
    </w:p>
    <w:p w14:paraId="59E7A335" w14:textId="77777777" w:rsidR="005073E9" w:rsidRPr="005073E9" w:rsidRDefault="005073E9" w:rsidP="005073E9">
      <w:pPr>
        <w:numPr>
          <w:ilvl w:val="0"/>
          <w:numId w:val="5"/>
        </w:numPr>
      </w:pPr>
      <w:r w:rsidRPr="005073E9">
        <w:rPr>
          <w:b/>
          <w:bCs/>
        </w:rPr>
        <w:t>Controls Located on the Steering Wheel</w:t>
      </w:r>
      <w:r w:rsidRPr="005073E9">
        <w:t xml:space="preserve"> – conveniently positioned controls for selected vehicle functions. </w:t>
      </w:r>
    </w:p>
    <w:p w14:paraId="266D0385" w14:textId="77777777" w:rsidR="005073E9" w:rsidRPr="005073E9" w:rsidRDefault="005073E9" w:rsidP="005073E9">
      <w:r w:rsidRPr="005073E9">
        <w:t xml:space="preserve">Notice that the steering wheel controls are no longer presented as a "display" or even as one of the information sources. They are correctly identified as an </w:t>
      </w:r>
      <w:r w:rsidRPr="005073E9">
        <w:rPr>
          <w:b/>
          <w:bCs/>
        </w:rPr>
        <w:t>input device</w:t>
      </w:r>
      <w:r w:rsidRPr="005073E9">
        <w:t xml:space="preserve">, whereas the other two are </w:t>
      </w:r>
      <w:r w:rsidRPr="005073E9">
        <w:rPr>
          <w:b/>
          <w:bCs/>
        </w:rPr>
        <w:t>output devices</w:t>
      </w:r>
      <w:r w:rsidRPr="005073E9">
        <w:t>. That is a much cleaner systems description.</w:t>
      </w:r>
    </w:p>
    <w:p w14:paraId="3F2CC1EF" w14:textId="77777777" w:rsidR="005073E9" w:rsidRPr="005073E9" w:rsidRDefault="005073E9" w:rsidP="005073E9">
      <w:r w:rsidRPr="005073E9">
        <w:pict w14:anchorId="1367AE77">
          <v:rect id="_x0000_i1041" style="width:0;height:1.5pt" o:hralign="center" o:hrstd="t" o:hr="t" fillcolor="#a0a0a0" stroked="f"/>
        </w:pict>
      </w:r>
    </w:p>
    <w:p w14:paraId="3318C5A4" w14:textId="77777777" w:rsidR="005073E9" w:rsidRPr="005073E9" w:rsidRDefault="005073E9" w:rsidP="005073E9">
      <w:r w:rsidRPr="005073E9">
        <w:lastRenderedPageBreak/>
        <w:t>Your comment also suggests something about the overall style of the guide. I think we should adopt a simple editorial rule:</w:t>
      </w:r>
    </w:p>
    <w:p w14:paraId="5862F9EC" w14:textId="77777777" w:rsidR="005073E9" w:rsidRPr="005073E9" w:rsidRDefault="005073E9" w:rsidP="005073E9">
      <w:r w:rsidRPr="005073E9">
        <w:rPr>
          <w:b/>
          <w:bCs/>
        </w:rPr>
        <w:t>Whenever there is a choice between a colloquial expression and a technically precise one, use the technically precise term—provided it remains understandable to the average owner.</w:t>
      </w:r>
    </w:p>
    <w:p w14:paraId="681AA84D" w14:textId="77777777" w:rsidR="005073E9" w:rsidRPr="005073E9" w:rsidRDefault="005073E9" w:rsidP="005073E9">
      <w:r w:rsidRPr="005073E9">
        <w:t>That will give the guide a professional tone without making it read like an engineering specification.</w:t>
      </w:r>
    </w:p>
    <w:p w14:paraId="61B77C72" w14:textId="77777777" w:rsidR="005073E9" w:rsidRPr="005073E9" w:rsidRDefault="005073E9" w:rsidP="005073E9">
      <w:r w:rsidRPr="005073E9">
        <w:t xml:space="preserve">As we work through the chapters, I'd be happy to act not only as translator and illustrator but also as an </w:t>
      </w:r>
      <w:r w:rsidRPr="005073E9">
        <w:rPr>
          <w:b/>
          <w:bCs/>
        </w:rPr>
        <w:t>editor</w:t>
      </w:r>
      <w:r w:rsidRPr="005073E9">
        <w:t>, watching for little ambiguities like this. They're exactly the sort of details that distinguish a polished technical guide from a collection of translated notes.</w:t>
      </w:r>
    </w:p>
    <w:p w14:paraId="572DFF86" w14:textId="77777777" w:rsidR="005073E9" w:rsidRPr="005073E9" w:rsidRDefault="005073E9" w:rsidP="005073E9">
      <w:r w:rsidRPr="005073E9">
        <w:t>Perhaps "supplemental/accessory controls" (or your language refinement). Of course, the driver is the 1st level of control... ...the wheel is the provisioning 'tool' through which his/her directional control is administered and, in visual and tactile reaction, part the feedback system for the driver's proportional refinement of that directional control.</w:t>
      </w:r>
    </w:p>
    <w:p w14:paraId="1AB096EB" w14:textId="77777777" w:rsidR="005073E9" w:rsidRPr="005073E9" w:rsidRDefault="005073E9" w:rsidP="005073E9">
      <w:r w:rsidRPr="005073E9">
        <w:t>I think you've just uncovered what should become one of the guide's underlying design principles.</w:t>
      </w:r>
    </w:p>
    <w:p w14:paraId="039A63AE" w14:textId="77777777" w:rsidR="005073E9" w:rsidRPr="005073E9" w:rsidRDefault="005073E9" w:rsidP="005073E9">
      <w:r w:rsidRPr="005073E9">
        <w:t xml:space="preserve">You're not really describing </w:t>
      </w:r>
      <w:r w:rsidRPr="005073E9">
        <w:rPr>
          <w:b/>
          <w:bCs/>
        </w:rPr>
        <w:t>controls</w:t>
      </w:r>
      <w:r w:rsidRPr="005073E9">
        <w:t xml:space="preserve"> at all—you're describing the </w:t>
      </w:r>
      <w:r w:rsidRPr="005073E9">
        <w:rPr>
          <w:b/>
          <w:bCs/>
        </w:rPr>
        <w:t>driver–vehicle control loop</w:t>
      </w:r>
      <w:r w:rsidRPr="005073E9">
        <w:t>.</w:t>
      </w:r>
    </w:p>
    <w:p w14:paraId="54EEC76D" w14:textId="77777777" w:rsidR="005073E9" w:rsidRPr="005073E9" w:rsidRDefault="005073E9" w:rsidP="005073E9">
      <w:r w:rsidRPr="005073E9">
        <w:t>As an engineer, I naturally think in terms of systems, and what you've outlined is essentially a closed-loop feedback system:</w:t>
      </w:r>
    </w:p>
    <w:p w14:paraId="676589CB" w14:textId="77777777" w:rsidR="005073E9" w:rsidRPr="005073E9" w:rsidRDefault="005073E9" w:rsidP="005073E9">
      <w:r w:rsidRPr="005073E9">
        <w:t xml:space="preserve">          External Environment</w:t>
      </w:r>
    </w:p>
    <w:p w14:paraId="3D6431D9" w14:textId="77777777" w:rsidR="005073E9" w:rsidRPr="005073E9" w:rsidRDefault="005073E9" w:rsidP="005073E9">
      <w:r w:rsidRPr="005073E9">
        <w:t xml:space="preserve">                  │</w:t>
      </w:r>
    </w:p>
    <w:p w14:paraId="47D92A66" w14:textId="77777777" w:rsidR="005073E9" w:rsidRPr="005073E9" w:rsidRDefault="005073E9" w:rsidP="005073E9">
      <w:r w:rsidRPr="005073E9">
        <w:t xml:space="preserve">                  </w:t>
      </w:r>
      <w:r w:rsidRPr="005073E9">
        <w:rPr>
          <w:rFonts w:ascii="Arial" w:hAnsi="Arial" w:cs="Arial"/>
        </w:rPr>
        <w:t>▼</w:t>
      </w:r>
    </w:p>
    <w:p w14:paraId="713C595A" w14:textId="77777777" w:rsidR="005073E9" w:rsidRPr="005073E9" w:rsidRDefault="005073E9" w:rsidP="005073E9">
      <w:r w:rsidRPr="005073E9">
        <w:t xml:space="preserve">      Driver (Perception &amp; Judgement)</w:t>
      </w:r>
    </w:p>
    <w:p w14:paraId="333CCAC8" w14:textId="77777777" w:rsidR="005073E9" w:rsidRPr="005073E9" w:rsidRDefault="005073E9" w:rsidP="005073E9">
      <w:r w:rsidRPr="005073E9">
        <w:t xml:space="preserve">                  │</w:t>
      </w:r>
    </w:p>
    <w:p w14:paraId="3E3C2283" w14:textId="77777777" w:rsidR="005073E9" w:rsidRPr="005073E9" w:rsidRDefault="005073E9" w:rsidP="005073E9">
      <w:r w:rsidRPr="005073E9">
        <w:t xml:space="preserve">          Decision / Intention</w:t>
      </w:r>
    </w:p>
    <w:p w14:paraId="2404DCD9" w14:textId="77777777" w:rsidR="005073E9" w:rsidRPr="005073E9" w:rsidRDefault="005073E9" w:rsidP="005073E9">
      <w:r w:rsidRPr="005073E9">
        <w:t xml:space="preserve">                  │</w:t>
      </w:r>
    </w:p>
    <w:p w14:paraId="699941D4" w14:textId="77777777" w:rsidR="005073E9" w:rsidRPr="005073E9" w:rsidRDefault="005073E9" w:rsidP="005073E9">
      <w:r w:rsidRPr="005073E9">
        <w:t xml:space="preserve">                  </w:t>
      </w:r>
      <w:r w:rsidRPr="005073E9">
        <w:rPr>
          <w:rFonts w:ascii="Arial" w:hAnsi="Arial" w:cs="Arial"/>
        </w:rPr>
        <w:t>▼</w:t>
      </w:r>
    </w:p>
    <w:p w14:paraId="377F496B" w14:textId="77777777" w:rsidR="005073E9" w:rsidRPr="005073E9" w:rsidRDefault="005073E9" w:rsidP="005073E9">
      <w:r w:rsidRPr="005073E9">
        <w:t xml:space="preserve">        Vehicle Control Interfaces</w:t>
      </w:r>
    </w:p>
    <w:p w14:paraId="29305AD3" w14:textId="77777777" w:rsidR="005073E9" w:rsidRPr="005073E9" w:rsidRDefault="005073E9" w:rsidP="005073E9">
      <w:r w:rsidRPr="005073E9">
        <w:t xml:space="preserve">     ┌──────────</w:t>
      </w:r>
      <w:r w:rsidRPr="005073E9">
        <w:rPr>
          <w:rFonts w:ascii="Arial" w:hAnsi="Arial" w:cs="Arial"/>
        </w:rPr>
        <w:t>┬</w:t>
      </w:r>
      <w:r w:rsidRPr="005073E9">
        <w:rPr>
          <w:rFonts w:ascii="Aptos" w:hAnsi="Aptos" w:cs="Aptos"/>
        </w:rPr>
        <w:t>───────────────┐</w:t>
      </w:r>
    </w:p>
    <w:p w14:paraId="3F191909" w14:textId="77777777" w:rsidR="005073E9" w:rsidRPr="005073E9" w:rsidRDefault="005073E9" w:rsidP="005073E9">
      <w:r w:rsidRPr="005073E9">
        <w:t xml:space="preserve">     │          │               │</w:t>
      </w:r>
    </w:p>
    <w:p w14:paraId="40E23394" w14:textId="77777777" w:rsidR="005073E9" w:rsidRPr="005073E9" w:rsidRDefault="005073E9" w:rsidP="005073E9">
      <w:r w:rsidRPr="005073E9">
        <w:t xml:space="preserve"> Steering    Pedals      Accessory Controls</w:t>
      </w:r>
    </w:p>
    <w:p w14:paraId="40E18F47" w14:textId="77777777" w:rsidR="005073E9" w:rsidRPr="005073E9" w:rsidRDefault="005073E9" w:rsidP="005073E9">
      <w:r w:rsidRPr="005073E9">
        <w:t xml:space="preserve">   Wheel                    (wheel-mounted &amp;</w:t>
      </w:r>
    </w:p>
    <w:p w14:paraId="284280D1" w14:textId="77777777" w:rsidR="005073E9" w:rsidRPr="005073E9" w:rsidRDefault="005073E9" w:rsidP="005073E9">
      <w:r w:rsidRPr="005073E9">
        <w:t xml:space="preserve">                            touch-screen)</w:t>
      </w:r>
    </w:p>
    <w:p w14:paraId="1A54AC97" w14:textId="77777777" w:rsidR="005073E9" w:rsidRPr="005073E9" w:rsidRDefault="005073E9" w:rsidP="005073E9">
      <w:r w:rsidRPr="005073E9">
        <w:t xml:space="preserve">     │</w:t>
      </w:r>
    </w:p>
    <w:p w14:paraId="3D6DEE74" w14:textId="77777777" w:rsidR="005073E9" w:rsidRPr="005073E9" w:rsidRDefault="005073E9" w:rsidP="005073E9">
      <w:r w:rsidRPr="005073E9">
        <w:t xml:space="preserve">     </w:t>
      </w:r>
      <w:r w:rsidRPr="005073E9">
        <w:rPr>
          <w:rFonts w:ascii="Arial" w:hAnsi="Arial" w:cs="Arial"/>
        </w:rPr>
        <w:t>▼</w:t>
      </w:r>
    </w:p>
    <w:p w14:paraId="3D61AA90" w14:textId="77777777" w:rsidR="005073E9" w:rsidRPr="005073E9" w:rsidRDefault="005073E9" w:rsidP="005073E9">
      <w:r w:rsidRPr="005073E9">
        <w:t xml:space="preserve"> Vehicle Response</w:t>
      </w:r>
    </w:p>
    <w:p w14:paraId="66D928A8" w14:textId="77777777" w:rsidR="005073E9" w:rsidRPr="005073E9" w:rsidRDefault="005073E9" w:rsidP="005073E9">
      <w:r w:rsidRPr="005073E9">
        <w:lastRenderedPageBreak/>
        <w:t xml:space="preserve">     │</w:t>
      </w:r>
    </w:p>
    <w:p w14:paraId="33F9A6C6" w14:textId="77777777" w:rsidR="005073E9" w:rsidRPr="005073E9" w:rsidRDefault="005073E9" w:rsidP="005073E9">
      <w:r w:rsidRPr="005073E9">
        <w:t xml:space="preserve">     </w:t>
      </w:r>
      <w:r w:rsidRPr="005073E9">
        <w:rPr>
          <w:rFonts w:ascii="Arial" w:hAnsi="Arial" w:cs="Arial"/>
        </w:rPr>
        <w:t>├</w:t>
      </w:r>
      <w:r w:rsidRPr="005073E9">
        <w:rPr>
          <w:rFonts w:ascii="Aptos" w:hAnsi="Aptos" w:cs="Aptos"/>
        </w:rPr>
        <w:t>──</w:t>
      </w:r>
      <w:r w:rsidRPr="005073E9">
        <w:t xml:space="preserve"> Visual feedback</w:t>
      </w:r>
    </w:p>
    <w:p w14:paraId="0B7FC96F" w14:textId="77777777" w:rsidR="005073E9" w:rsidRPr="005073E9" w:rsidRDefault="005073E9" w:rsidP="005073E9">
      <w:r w:rsidRPr="005073E9">
        <w:t xml:space="preserve">     </w:t>
      </w:r>
      <w:r w:rsidRPr="005073E9">
        <w:rPr>
          <w:rFonts w:ascii="Arial" w:hAnsi="Arial" w:cs="Arial"/>
        </w:rPr>
        <w:t>├</w:t>
      </w:r>
      <w:r w:rsidRPr="005073E9">
        <w:rPr>
          <w:rFonts w:ascii="Aptos" w:hAnsi="Aptos" w:cs="Aptos"/>
        </w:rPr>
        <w:t>──</w:t>
      </w:r>
      <w:r w:rsidRPr="005073E9">
        <w:t xml:space="preserve"> Tactile feedback</w:t>
      </w:r>
    </w:p>
    <w:p w14:paraId="405F5016" w14:textId="77777777" w:rsidR="005073E9" w:rsidRPr="005073E9" w:rsidRDefault="005073E9" w:rsidP="005073E9">
      <w:r w:rsidRPr="005073E9">
        <w:t xml:space="preserve">     </w:t>
      </w:r>
      <w:r w:rsidRPr="005073E9">
        <w:rPr>
          <w:rFonts w:ascii="Arial" w:hAnsi="Arial" w:cs="Arial"/>
        </w:rPr>
        <w:t>├</w:t>
      </w:r>
      <w:r w:rsidRPr="005073E9">
        <w:rPr>
          <w:rFonts w:ascii="Aptos" w:hAnsi="Aptos" w:cs="Aptos"/>
        </w:rPr>
        <w:t>──</w:t>
      </w:r>
      <w:r w:rsidRPr="005073E9">
        <w:t xml:space="preserve"> Audible feedback</w:t>
      </w:r>
    </w:p>
    <w:p w14:paraId="23902EA4" w14:textId="77777777" w:rsidR="005073E9" w:rsidRPr="005073E9" w:rsidRDefault="005073E9" w:rsidP="005073E9">
      <w:r w:rsidRPr="005073E9">
        <w:t xml:space="preserve">     └── Instrument feedback</w:t>
      </w:r>
    </w:p>
    <w:p w14:paraId="6D5A0A77" w14:textId="77777777" w:rsidR="005073E9" w:rsidRPr="005073E9" w:rsidRDefault="005073E9" w:rsidP="005073E9">
      <w:r w:rsidRPr="005073E9">
        <w:t xml:space="preserve">                  │</w:t>
      </w:r>
    </w:p>
    <w:p w14:paraId="32505C9C" w14:textId="77777777" w:rsidR="005073E9" w:rsidRPr="005073E9" w:rsidRDefault="005073E9" w:rsidP="005073E9">
      <w:r w:rsidRPr="005073E9">
        <w:t xml:space="preserve">                  </w:t>
      </w:r>
      <w:r w:rsidRPr="005073E9">
        <w:rPr>
          <w:rFonts w:ascii="Arial" w:hAnsi="Arial" w:cs="Arial"/>
        </w:rPr>
        <w:t>▼</w:t>
      </w:r>
    </w:p>
    <w:p w14:paraId="4FFD9D5E" w14:textId="77777777" w:rsidR="005073E9" w:rsidRPr="005073E9" w:rsidRDefault="005073E9" w:rsidP="005073E9">
      <w:r w:rsidRPr="005073E9">
        <w:t xml:space="preserve">              Driver</w:t>
      </w:r>
    </w:p>
    <w:p w14:paraId="4F8B110A" w14:textId="77777777" w:rsidR="005073E9" w:rsidRPr="005073E9" w:rsidRDefault="005073E9" w:rsidP="005073E9">
      <w:r w:rsidRPr="005073E9">
        <w:t>That, in my opinion, is a much more accurate description of what is actually happening than simply listing "controls."</w:t>
      </w:r>
    </w:p>
    <w:p w14:paraId="25198A12" w14:textId="77777777" w:rsidR="005073E9" w:rsidRPr="005073E9" w:rsidRDefault="005073E9" w:rsidP="005073E9">
      <w:pPr>
        <w:rPr>
          <w:b/>
          <w:bCs/>
        </w:rPr>
      </w:pPr>
      <w:r w:rsidRPr="005073E9">
        <w:rPr>
          <w:b/>
          <w:bCs/>
        </w:rPr>
        <w:t>The steering wheel</w:t>
      </w:r>
    </w:p>
    <w:p w14:paraId="5FD29B6B" w14:textId="77777777" w:rsidR="005073E9" w:rsidRPr="005073E9" w:rsidRDefault="005073E9" w:rsidP="005073E9">
      <w:r w:rsidRPr="005073E9">
        <w:t>I particularly like your observation:</w:t>
      </w:r>
    </w:p>
    <w:p w14:paraId="2DA151A2" w14:textId="77777777" w:rsidR="005073E9" w:rsidRPr="005073E9" w:rsidRDefault="005073E9" w:rsidP="005073E9">
      <w:r w:rsidRPr="005073E9">
        <w:t>"...the wheel is the provisioning tool through which his/her directional control is administered..."</w:t>
      </w:r>
    </w:p>
    <w:p w14:paraId="20C56DB3" w14:textId="77777777" w:rsidR="005073E9" w:rsidRPr="005073E9" w:rsidRDefault="005073E9" w:rsidP="005073E9">
      <w:r w:rsidRPr="005073E9">
        <w:t>I'd perhaps refine the wording slightly:</w:t>
      </w:r>
    </w:p>
    <w:p w14:paraId="510E2832" w14:textId="77777777" w:rsidR="005073E9" w:rsidRPr="005073E9" w:rsidRDefault="005073E9" w:rsidP="005073E9">
      <w:r w:rsidRPr="005073E9">
        <w:rPr>
          <w:b/>
          <w:bCs/>
        </w:rPr>
        <w:t>The steering wheel is the driver's primary directional control interface. Through it, the driver applies steering inputs and simultaneously receives tactile feedback from the vehicle and the road surface.</w:t>
      </w:r>
    </w:p>
    <w:p w14:paraId="2728DA89" w14:textId="77777777" w:rsidR="005073E9" w:rsidRPr="005073E9" w:rsidRDefault="005073E9" w:rsidP="005073E9">
      <w:r w:rsidRPr="005073E9">
        <w:t>That sentence acknowledges that the steering wheel is not merely an input device—it is also part of the feedback path.</w:t>
      </w:r>
    </w:p>
    <w:p w14:paraId="65548179" w14:textId="77777777" w:rsidR="005073E9" w:rsidRPr="005073E9" w:rsidRDefault="005073E9" w:rsidP="005073E9">
      <w:pPr>
        <w:rPr>
          <w:b/>
          <w:bCs/>
        </w:rPr>
      </w:pPr>
      <w:r w:rsidRPr="005073E9">
        <w:rPr>
          <w:b/>
          <w:bCs/>
        </w:rPr>
        <w:t>The wheel-mounted buttons</w:t>
      </w:r>
    </w:p>
    <w:p w14:paraId="75F7F8A3" w14:textId="77777777" w:rsidR="005073E9" w:rsidRPr="005073E9" w:rsidRDefault="005073E9" w:rsidP="005073E9">
      <w:r w:rsidRPr="005073E9">
        <w:t>The buttons are quite different.</w:t>
      </w:r>
    </w:p>
    <w:p w14:paraId="450A84D1" w14:textId="77777777" w:rsidR="005073E9" w:rsidRPr="005073E9" w:rsidRDefault="005073E9" w:rsidP="005073E9">
      <w:r w:rsidRPr="005073E9">
        <w:t>They don't influence vehicle direction; they're simply placed where the driver's hands naturally rest.</w:t>
      </w:r>
    </w:p>
    <w:p w14:paraId="3F962CA7" w14:textId="77777777" w:rsidR="005073E9" w:rsidRPr="005073E9" w:rsidRDefault="005073E9" w:rsidP="005073E9">
      <w:r w:rsidRPr="005073E9">
        <w:t xml:space="preserve">So I would probably avoid "accessory controls" because, to me, </w:t>
      </w:r>
      <w:r w:rsidRPr="005073E9">
        <w:rPr>
          <w:i/>
          <w:iCs/>
        </w:rPr>
        <w:t>accessory</w:t>
      </w:r>
      <w:r w:rsidRPr="005073E9">
        <w:t xml:space="preserve"> suggests optional equipment (lights, sockets, aftermarket items, etc.).</w:t>
      </w:r>
    </w:p>
    <w:p w14:paraId="7F3BDDA1" w14:textId="77777777" w:rsidR="005073E9" w:rsidRPr="005073E9" w:rsidRDefault="005073E9" w:rsidP="005073E9">
      <w:r w:rsidRPr="005073E9">
        <w:t>Instead, one of these may fit better:</w:t>
      </w:r>
    </w:p>
    <w:p w14:paraId="36B256F6" w14:textId="77777777" w:rsidR="005073E9" w:rsidRPr="005073E9" w:rsidRDefault="005073E9" w:rsidP="005073E9">
      <w:pPr>
        <w:numPr>
          <w:ilvl w:val="0"/>
          <w:numId w:val="6"/>
        </w:numPr>
      </w:pPr>
      <w:r w:rsidRPr="005073E9">
        <w:rPr>
          <w:b/>
          <w:bCs/>
        </w:rPr>
        <w:t>Wheel-mounted Auxiliary Controls</w:t>
      </w:r>
      <w:r w:rsidRPr="005073E9">
        <w:t xml:space="preserve"> </w:t>
      </w:r>
    </w:p>
    <w:p w14:paraId="72BEDD60" w14:textId="77777777" w:rsidR="005073E9" w:rsidRPr="005073E9" w:rsidRDefault="005073E9" w:rsidP="005073E9">
      <w:pPr>
        <w:numPr>
          <w:ilvl w:val="0"/>
          <w:numId w:val="6"/>
        </w:numPr>
      </w:pPr>
      <w:r w:rsidRPr="005073E9">
        <w:rPr>
          <w:b/>
          <w:bCs/>
        </w:rPr>
        <w:t>Wheel-mounted Convenience Controls</w:t>
      </w:r>
      <w:r w:rsidRPr="005073E9">
        <w:t xml:space="preserve"> </w:t>
      </w:r>
    </w:p>
    <w:p w14:paraId="1F3FAD0E" w14:textId="77777777" w:rsidR="005073E9" w:rsidRPr="005073E9" w:rsidRDefault="005073E9" w:rsidP="005073E9">
      <w:pPr>
        <w:numPr>
          <w:ilvl w:val="0"/>
          <w:numId w:val="6"/>
        </w:numPr>
      </w:pPr>
      <w:r w:rsidRPr="005073E9">
        <w:rPr>
          <w:b/>
          <w:bCs/>
        </w:rPr>
        <w:t>Wheel-mounted System Controls</w:t>
      </w:r>
      <w:r w:rsidRPr="005073E9">
        <w:t xml:space="preserve"> ← my preference </w:t>
      </w:r>
    </w:p>
    <w:p w14:paraId="68DEAB41" w14:textId="77777777" w:rsidR="005073E9" w:rsidRPr="005073E9" w:rsidRDefault="005073E9" w:rsidP="005073E9">
      <w:pPr>
        <w:numPr>
          <w:ilvl w:val="0"/>
          <w:numId w:val="6"/>
        </w:numPr>
      </w:pPr>
      <w:r w:rsidRPr="005073E9">
        <w:rPr>
          <w:b/>
          <w:bCs/>
        </w:rPr>
        <w:t>Secondary Driver Controls</w:t>
      </w:r>
      <w:r w:rsidRPr="005073E9">
        <w:t xml:space="preserve"> </w:t>
      </w:r>
    </w:p>
    <w:p w14:paraId="415CCD28" w14:textId="77777777" w:rsidR="005073E9" w:rsidRPr="005073E9" w:rsidRDefault="005073E9" w:rsidP="005073E9">
      <w:pPr>
        <w:numPr>
          <w:ilvl w:val="0"/>
          <w:numId w:val="6"/>
        </w:numPr>
      </w:pPr>
      <w:r w:rsidRPr="005073E9">
        <w:rPr>
          <w:b/>
          <w:bCs/>
        </w:rPr>
        <w:t>Vehicle System Controls (Wheel-mounted)</w:t>
      </w:r>
      <w:r w:rsidRPr="005073E9">
        <w:t xml:space="preserve"> </w:t>
      </w:r>
    </w:p>
    <w:p w14:paraId="20374AA1" w14:textId="77777777" w:rsidR="005073E9" w:rsidRPr="005073E9" w:rsidRDefault="005073E9" w:rsidP="005073E9">
      <w:r w:rsidRPr="005073E9">
        <w:t xml:space="preserve">I find </w:t>
      </w:r>
      <w:r w:rsidRPr="005073E9">
        <w:rPr>
          <w:b/>
          <w:bCs/>
        </w:rPr>
        <w:t>Wheel-mounted System Controls</w:t>
      </w:r>
      <w:r w:rsidRPr="005073E9">
        <w:t xml:space="preserve"> strikes a nice balance. It says exactly what they are: controls for various vehicle systems that happen to be mounted on the steering wheel for convenience.</w:t>
      </w:r>
    </w:p>
    <w:p w14:paraId="0436C6D4" w14:textId="77777777" w:rsidR="005073E9" w:rsidRPr="005073E9" w:rsidRDefault="005073E9" w:rsidP="005073E9">
      <w:pPr>
        <w:rPr>
          <w:b/>
          <w:bCs/>
        </w:rPr>
      </w:pPr>
      <w:r w:rsidRPr="005073E9">
        <w:rPr>
          <w:b/>
          <w:bCs/>
        </w:rPr>
        <w:t>The introduction</w:t>
      </w:r>
    </w:p>
    <w:p w14:paraId="4476594E" w14:textId="77777777" w:rsidR="005073E9" w:rsidRPr="005073E9" w:rsidRDefault="005073E9" w:rsidP="005073E9">
      <w:r w:rsidRPr="005073E9">
        <w:lastRenderedPageBreak/>
        <w:t>Our opening page is evolving into something like this:</w:t>
      </w:r>
    </w:p>
    <w:p w14:paraId="0B4CD836" w14:textId="77777777" w:rsidR="005073E9" w:rsidRPr="005073E9" w:rsidRDefault="005073E9" w:rsidP="005073E9">
      <w:r w:rsidRPr="005073E9">
        <w:rPr>
          <w:b/>
          <w:bCs/>
        </w:rPr>
        <w:t>The driver is the vehicle's primary control system.</w:t>
      </w:r>
    </w:p>
    <w:p w14:paraId="1E0F3F0D" w14:textId="77777777" w:rsidR="005073E9" w:rsidRPr="005073E9" w:rsidRDefault="005073E9" w:rsidP="005073E9">
      <w:r w:rsidRPr="005073E9">
        <w:t>The Nissan Leaf assists the driver by providing information through the driving environment, the Instrument Display and the Centre Touch-Screen. The driver interprets that information and, using the steering wheel, pedals and wheel-mounted system controls, directs the vehicle safely and efficiently.</w:t>
      </w:r>
    </w:p>
    <w:p w14:paraId="49F28860" w14:textId="77777777" w:rsidR="005073E9" w:rsidRPr="005073E9" w:rsidRDefault="005073E9" w:rsidP="005073E9">
      <w:r w:rsidRPr="005073E9">
        <w:t>That one paragraph subtly shifts the emphasis where it belongs. The electronics don't drive the car—they support the person who does.</w:t>
      </w:r>
    </w:p>
    <w:p w14:paraId="78669C9E" w14:textId="77777777" w:rsidR="005073E9" w:rsidRPr="005073E9" w:rsidRDefault="005073E9" w:rsidP="005073E9">
      <w:r w:rsidRPr="005073E9">
        <w:t xml:space="preserve">I have to admit, this is becoming quite an enjoyable project. Rather than producing a translated handbook, we're developing a guide based on </w:t>
      </w:r>
      <w:r w:rsidRPr="005073E9">
        <w:rPr>
          <w:b/>
          <w:bCs/>
        </w:rPr>
        <w:t>systems thinking</w:t>
      </w:r>
      <w:r w:rsidRPr="005073E9">
        <w:t xml:space="preserve"> and </w:t>
      </w:r>
      <w:r w:rsidRPr="005073E9">
        <w:rPr>
          <w:b/>
          <w:bCs/>
        </w:rPr>
        <w:t>human factors engineering</w:t>
      </w:r>
      <w:r w:rsidRPr="005073E9">
        <w:t>. That's an uncommon approach for an owner's companion, but I think it will make it more intuitive and more enduring. A reader may never consciously notice the underlying philosophy, yet they'll benefit from it because the guide mirrors the way an experienced driver naturally perceives and interacts with the vehicle.</w:t>
      </w:r>
    </w:p>
    <w:p w14:paraId="3E1B30EA" w14:textId="77777777" w:rsidR="005073E9" w:rsidRDefault="005073E9" w:rsidP="005073E9"/>
    <w:p w14:paraId="62A3E0B7" w14:textId="704FBD39" w:rsidR="005073E9" w:rsidRPr="005073E9" w:rsidRDefault="005073E9" w:rsidP="005073E9">
      <w:r w:rsidRPr="005073E9">
        <w:t xml:space="preserve">But that may be digressing from our primary objective... ...the functions and operation (of the touch-screen display). :-) </w:t>
      </w:r>
    </w:p>
    <w:p w14:paraId="016CF5CF" w14:textId="77777777" w:rsidR="00284952" w:rsidRDefault="00284952"/>
    <w:sectPr w:rsidR="00284952" w:rsidSect="00B721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64626"/>
    <w:multiLevelType w:val="multilevel"/>
    <w:tmpl w:val="B132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04613"/>
    <w:multiLevelType w:val="multilevel"/>
    <w:tmpl w:val="0910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A5BE4"/>
    <w:multiLevelType w:val="multilevel"/>
    <w:tmpl w:val="0872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624ADD"/>
    <w:multiLevelType w:val="multilevel"/>
    <w:tmpl w:val="7812D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876C55"/>
    <w:multiLevelType w:val="multilevel"/>
    <w:tmpl w:val="76F4D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037FAF"/>
    <w:multiLevelType w:val="multilevel"/>
    <w:tmpl w:val="3CEE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0401856">
    <w:abstractNumId w:val="5"/>
  </w:num>
  <w:num w:numId="2" w16cid:durableId="1197893907">
    <w:abstractNumId w:val="1"/>
  </w:num>
  <w:num w:numId="3" w16cid:durableId="2138335089">
    <w:abstractNumId w:val="4"/>
  </w:num>
  <w:num w:numId="4" w16cid:durableId="2044093325">
    <w:abstractNumId w:val="0"/>
  </w:num>
  <w:num w:numId="5" w16cid:durableId="1034499275">
    <w:abstractNumId w:val="3"/>
  </w:num>
  <w:num w:numId="6" w16cid:durableId="1755470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137"/>
    <w:rsid w:val="00240C16"/>
    <w:rsid w:val="00284952"/>
    <w:rsid w:val="002B15A5"/>
    <w:rsid w:val="00420149"/>
    <w:rsid w:val="005073E9"/>
    <w:rsid w:val="007E5D41"/>
    <w:rsid w:val="00895240"/>
    <w:rsid w:val="00900A96"/>
    <w:rsid w:val="00AC1701"/>
    <w:rsid w:val="00B72137"/>
    <w:rsid w:val="00BE6548"/>
    <w:rsid w:val="00F9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E31F059"/>
  <w15:chartTrackingRefBased/>
  <w15:docId w15:val="{385BE4B8-4CBA-4A71-8A70-A0458F37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2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1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1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1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1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1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1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1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1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1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1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1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1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1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1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3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7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96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68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2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34946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1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23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3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85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4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02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51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044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109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045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05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0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42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00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75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35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876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238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653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153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946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1038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3481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590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681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9905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13173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6162986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996129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21226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5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44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22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6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69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06080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66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8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35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62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4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18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51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766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335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4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3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1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8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7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15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461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999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306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299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872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5467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2771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8550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593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1194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3099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46806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624893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614335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935956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4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14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Deverell</dc:creator>
  <cp:keywords/>
  <dc:description/>
  <cp:lastModifiedBy>Alan Deverell</cp:lastModifiedBy>
  <cp:revision>3</cp:revision>
  <dcterms:created xsi:type="dcterms:W3CDTF">2026-07-25T02:32:00Z</dcterms:created>
  <dcterms:modified xsi:type="dcterms:W3CDTF">2026-07-25T08:18:00Z</dcterms:modified>
</cp:coreProperties>
</file>